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F15CAD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</w:p>
    <w:p w:rsidR="00181258" w:rsidRDefault="00181258" w:rsidP="00FE4C20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81258">
        <w:rPr>
          <w:rFonts w:ascii="Times New Roman" w:hAnsi="Times New Roman" w:cs="Times New Roman"/>
          <w:b/>
          <w:bCs/>
          <w:sz w:val="28"/>
          <w:szCs w:val="28"/>
        </w:rPr>
        <w:t>Физиче</w:t>
      </w:r>
      <w:r w:rsidR="009A0BDC">
        <w:rPr>
          <w:rFonts w:ascii="Times New Roman" w:hAnsi="Times New Roman" w:cs="Times New Roman"/>
          <w:b/>
          <w:bCs/>
          <w:sz w:val="28"/>
          <w:szCs w:val="28"/>
        </w:rPr>
        <w:t>ская реабилитация детей и подро</w:t>
      </w:r>
      <w:r w:rsidRPr="00181258">
        <w:rPr>
          <w:rFonts w:ascii="Times New Roman" w:hAnsi="Times New Roman" w:cs="Times New Roman"/>
          <w:b/>
          <w:bCs/>
          <w:sz w:val="28"/>
          <w:szCs w:val="28"/>
        </w:rPr>
        <w:t>стков</w:t>
      </w:r>
      <w:r w:rsidRPr="001812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C20" w:rsidRDefault="00181258" w:rsidP="00FE4C20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1258">
        <w:rPr>
          <w:rFonts w:ascii="Times New Roman" w:hAnsi="Times New Roman" w:cs="Times New Roman"/>
          <w:b/>
          <w:bCs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bCs/>
          <w:sz w:val="28"/>
          <w:szCs w:val="28"/>
        </w:rPr>
        <w:t>заболеваниях</w:t>
      </w:r>
      <w:r w:rsidRPr="00181258">
        <w:rPr>
          <w:rFonts w:ascii="Times New Roman" w:hAnsi="Times New Roman" w:cs="Times New Roman"/>
          <w:b/>
          <w:bCs/>
          <w:sz w:val="28"/>
          <w:szCs w:val="28"/>
        </w:rPr>
        <w:t xml:space="preserve"> печени и желчных путей</w:t>
      </w:r>
    </w:p>
    <w:p w:rsidR="00181258" w:rsidRPr="00181258" w:rsidRDefault="00181258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8C2" w:rsidRDefault="00D208C2" w:rsidP="00D208C2">
      <w:pPr>
        <w:pStyle w:val="a4"/>
        <w:ind w:firstLine="709"/>
        <w:jc w:val="both"/>
        <w:rPr>
          <w:sz w:val="28"/>
          <w:szCs w:val="28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 w:rsidRPr="00630C07">
        <w:rPr>
          <w:rFonts w:ascii="Times New Roman" w:hAnsi="Times New Roman" w:cs="Times New Roman"/>
          <w:sz w:val="28"/>
          <w:szCs w:val="28"/>
        </w:rPr>
        <w:t xml:space="preserve">разработать план – конспект занятия ЛФК </w:t>
      </w:r>
      <w:r>
        <w:rPr>
          <w:rFonts w:ascii="Times New Roman" w:hAnsi="Times New Roman" w:cs="Times New Roman"/>
          <w:sz w:val="28"/>
          <w:szCs w:val="28"/>
        </w:rPr>
        <w:t>при заболеваниях печени и желчных путей</w:t>
      </w:r>
      <w:r>
        <w:rPr>
          <w:sz w:val="28"/>
          <w:szCs w:val="28"/>
        </w:rPr>
        <w:t xml:space="preserve"> </w:t>
      </w:r>
    </w:p>
    <w:p w:rsidR="00A64747" w:rsidRDefault="00A64747" w:rsidP="00D208C2">
      <w:pPr>
        <w:pStyle w:val="a4"/>
        <w:ind w:firstLine="709"/>
        <w:jc w:val="both"/>
        <w:rPr>
          <w:sz w:val="28"/>
          <w:szCs w:val="28"/>
        </w:rPr>
      </w:pPr>
    </w:p>
    <w:p w:rsidR="00A64747" w:rsidRDefault="00A64747" w:rsidP="00A6474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747">
        <w:rPr>
          <w:rStyle w:val="a3"/>
          <w:rFonts w:ascii="Times New Roman" w:hAnsi="Times New Roman" w:cs="Times New Roman"/>
          <w:b w:val="0"/>
          <w:bCs w:val="0"/>
          <w:i/>
          <w:sz w:val="28"/>
          <w:szCs w:val="28"/>
        </w:rPr>
        <w:t>Гепатит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30C07">
        <w:rPr>
          <w:rFonts w:ascii="Times New Roman" w:hAnsi="Times New Roman" w:cs="Times New Roman"/>
          <w:sz w:val="28"/>
          <w:szCs w:val="28"/>
        </w:rPr>
        <w:t>–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E0077">
        <w:rPr>
          <w:rFonts w:ascii="Times New Roman" w:hAnsi="Times New Roman" w:cs="Times New Roman"/>
          <w:sz w:val="28"/>
          <w:szCs w:val="28"/>
        </w:rPr>
        <w:t>воспалительное заболевание печени различной этио</w:t>
      </w:r>
      <w:r w:rsidRPr="00BE0077">
        <w:rPr>
          <w:rFonts w:ascii="Times New Roman" w:hAnsi="Times New Roman" w:cs="Times New Roman"/>
          <w:sz w:val="28"/>
          <w:szCs w:val="28"/>
        </w:rPr>
        <w:softHyphen/>
        <w:t xml:space="preserve">логии, преимущественно инфекционной и токсической. Наибольшее значение имеет вирусный гепатит </w:t>
      </w:r>
      <w:r w:rsidRPr="00630C07">
        <w:rPr>
          <w:rFonts w:ascii="Times New Roman" w:hAnsi="Times New Roman" w:cs="Times New Roman"/>
          <w:sz w:val="28"/>
          <w:szCs w:val="28"/>
        </w:rPr>
        <w:t>–</w:t>
      </w:r>
      <w:r w:rsidRPr="00BE0077">
        <w:rPr>
          <w:rFonts w:ascii="Times New Roman" w:hAnsi="Times New Roman" w:cs="Times New Roman"/>
          <w:sz w:val="28"/>
          <w:szCs w:val="28"/>
        </w:rPr>
        <w:t xml:space="preserve"> болезнь Боткина, представляющий собою острую инфекционную болез</w:t>
      </w:r>
      <w:r>
        <w:rPr>
          <w:rFonts w:ascii="Times New Roman" w:hAnsi="Times New Roman" w:cs="Times New Roman"/>
          <w:sz w:val="28"/>
          <w:szCs w:val="28"/>
        </w:rPr>
        <w:t>нь с поражением ретикулоэндоте</w:t>
      </w:r>
      <w:r w:rsidRPr="00BE0077">
        <w:rPr>
          <w:rFonts w:ascii="Times New Roman" w:hAnsi="Times New Roman" w:cs="Times New Roman"/>
          <w:sz w:val="28"/>
          <w:szCs w:val="28"/>
        </w:rPr>
        <w:t>лиальной системы желудочно-кише</w:t>
      </w:r>
      <w:r>
        <w:rPr>
          <w:rFonts w:ascii="Times New Roman" w:hAnsi="Times New Roman" w:cs="Times New Roman"/>
          <w:sz w:val="28"/>
          <w:szCs w:val="28"/>
        </w:rPr>
        <w:t>чного тракта и печени, проявляю</w:t>
      </w:r>
      <w:r w:rsidRPr="00BE0077">
        <w:rPr>
          <w:rFonts w:ascii="Times New Roman" w:hAnsi="Times New Roman" w:cs="Times New Roman"/>
          <w:sz w:val="28"/>
          <w:szCs w:val="28"/>
        </w:rPr>
        <w:t>щуюся более или менее выраженной желтухой.</w:t>
      </w:r>
    </w:p>
    <w:p w:rsidR="00A64747" w:rsidRDefault="00A64747" w:rsidP="00A6474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747">
        <w:rPr>
          <w:rStyle w:val="22pt"/>
          <w:rFonts w:eastAsiaTheme="minorHAnsi"/>
          <w:i/>
          <w:color w:val="auto"/>
          <w:spacing w:val="0"/>
          <w:sz w:val="28"/>
          <w:szCs w:val="28"/>
          <w:lang w:eastAsia="en-US" w:bidi="ar-SA"/>
        </w:rPr>
        <w:t>Лечебная физическая культура</w:t>
      </w:r>
      <w:r w:rsidRPr="00A64747">
        <w:rPr>
          <w:rFonts w:ascii="Times New Roman" w:hAnsi="Times New Roman" w:cs="Times New Roman"/>
          <w:sz w:val="28"/>
          <w:szCs w:val="28"/>
        </w:rPr>
        <w:t xml:space="preserve"> в остром периоде заболевания противопоказана, в периоде реконвалесценции назначается как средство стимулирующей терапии при отсутствии выраженных изменений печени. После восстановления ее структуры и функции, что происходит обычно через </w:t>
      </w:r>
      <w:r w:rsidRPr="00A6474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6-12</w:t>
      </w:r>
      <w:r w:rsidRPr="00A64747">
        <w:rPr>
          <w:rFonts w:ascii="Times New Roman" w:hAnsi="Times New Roman" w:cs="Times New Roman"/>
          <w:sz w:val="28"/>
          <w:szCs w:val="28"/>
        </w:rPr>
        <w:t xml:space="preserve"> месяцев после исчезновения желтухи, ребенок может быть допущен к занятиям по физической культуре врачом, занимающимся диспансеризацией, и школьным врачом.</w:t>
      </w:r>
    </w:p>
    <w:p w:rsidR="00A64747" w:rsidRDefault="00A64747" w:rsidP="00A6474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747">
        <w:rPr>
          <w:rFonts w:ascii="Times New Roman" w:hAnsi="Times New Roman" w:cs="Times New Roman"/>
          <w:i/>
          <w:sz w:val="28"/>
          <w:szCs w:val="28"/>
        </w:rPr>
        <w:t>Гепатит хронический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C07">
        <w:rPr>
          <w:rFonts w:ascii="Times New Roman" w:hAnsi="Times New Roman" w:cs="Times New Roman"/>
          <w:sz w:val="28"/>
          <w:szCs w:val="28"/>
        </w:rPr>
        <w:t>–</w:t>
      </w:r>
      <w:r w:rsidRPr="00BE0077">
        <w:rPr>
          <w:rFonts w:ascii="Times New Roman" w:hAnsi="Times New Roman" w:cs="Times New Roman"/>
          <w:sz w:val="28"/>
          <w:szCs w:val="28"/>
        </w:rPr>
        <w:t xml:space="preserve"> деструктивно-некротический процесс, развивающийся как следствие вирусного гепатита или других хронических инфекций и заболеваний.</w:t>
      </w:r>
    </w:p>
    <w:p w:rsidR="00A64747" w:rsidRDefault="00A64747" w:rsidP="00A6474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747">
        <w:rPr>
          <w:rFonts w:ascii="Times New Roman" w:hAnsi="Times New Roman" w:cs="Times New Roman"/>
          <w:i/>
          <w:sz w:val="28"/>
          <w:szCs w:val="28"/>
        </w:rPr>
        <w:t>Лечебная физическая культура</w:t>
      </w:r>
      <w:r w:rsidRPr="00A64747">
        <w:rPr>
          <w:rFonts w:ascii="Times New Roman" w:hAnsi="Times New Roman" w:cs="Times New Roman"/>
          <w:sz w:val="28"/>
          <w:szCs w:val="28"/>
        </w:rPr>
        <w:t xml:space="preserve"> показана при стабилизации процесса и нормализации функциональных проб</w:t>
      </w:r>
      <w:r w:rsidRPr="00BE0077">
        <w:rPr>
          <w:rFonts w:ascii="Times New Roman" w:hAnsi="Times New Roman" w:cs="Times New Roman"/>
          <w:sz w:val="28"/>
          <w:szCs w:val="28"/>
        </w:rPr>
        <w:t xml:space="preserve"> пече</w:t>
      </w:r>
      <w:r>
        <w:rPr>
          <w:rFonts w:ascii="Times New Roman" w:hAnsi="Times New Roman" w:cs="Times New Roman"/>
          <w:sz w:val="28"/>
          <w:szCs w:val="28"/>
        </w:rPr>
        <w:t>ни. Методика опреде</w:t>
      </w:r>
      <w:r w:rsidRPr="00BE0077">
        <w:rPr>
          <w:rFonts w:ascii="Times New Roman" w:hAnsi="Times New Roman" w:cs="Times New Roman"/>
          <w:sz w:val="28"/>
          <w:szCs w:val="28"/>
        </w:rPr>
        <w:t>ляется состоянием ребенка, назначенным ему лечебно-охранительным режимом и уровнем имеющейся физ</w:t>
      </w:r>
      <w:r>
        <w:rPr>
          <w:rFonts w:ascii="Times New Roman" w:hAnsi="Times New Roman" w:cs="Times New Roman"/>
          <w:sz w:val="28"/>
          <w:szCs w:val="28"/>
        </w:rPr>
        <w:t>ической работоспособности. В за</w:t>
      </w:r>
      <w:r w:rsidRPr="00BE0077">
        <w:rPr>
          <w:rFonts w:ascii="Times New Roman" w:hAnsi="Times New Roman" w:cs="Times New Roman"/>
          <w:sz w:val="28"/>
          <w:szCs w:val="28"/>
        </w:rPr>
        <w:t>нятиях используют общеразвиваю</w:t>
      </w:r>
      <w:r>
        <w:rPr>
          <w:rFonts w:ascii="Times New Roman" w:hAnsi="Times New Roman" w:cs="Times New Roman"/>
          <w:sz w:val="28"/>
          <w:szCs w:val="28"/>
        </w:rPr>
        <w:t>щие физические упражнения из со</w:t>
      </w:r>
      <w:r w:rsidRPr="00BE0077">
        <w:rPr>
          <w:rFonts w:ascii="Times New Roman" w:hAnsi="Times New Roman" w:cs="Times New Roman"/>
          <w:sz w:val="28"/>
          <w:szCs w:val="28"/>
        </w:rPr>
        <w:t>ответствующих режиму исходных положений, стати</w:t>
      </w:r>
      <w:r>
        <w:rPr>
          <w:rFonts w:ascii="Times New Roman" w:hAnsi="Times New Roman" w:cs="Times New Roman"/>
          <w:sz w:val="28"/>
          <w:szCs w:val="28"/>
        </w:rPr>
        <w:t>ческие и динамиче</w:t>
      </w:r>
      <w:r w:rsidRPr="00BE0077">
        <w:rPr>
          <w:rFonts w:ascii="Times New Roman" w:hAnsi="Times New Roman" w:cs="Times New Roman"/>
          <w:sz w:val="28"/>
          <w:szCs w:val="28"/>
        </w:rPr>
        <w:t>ские дыхательные упражнения, упражнения для мышц брюшного пресс</w:t>
      </w:r>
      <w:r>
        <w:rPr>
          <w:rFonts w:ascii="Times New Roman" w:hAnsi="Times New Roman" w:cs="Times New Roman"/>
          <w:sz w:val="28"/>
          <w:szCs w:val="28"/>
        </w:rPr>
        <w:t>а. Уровень физической нагрузки -</w:t>
      </w:r>
      <w:r w:rsidRPr="00BE0077">
        <w:rPr>
          <w:rFonts w:ascii="Times New Roman" w:hAnsi="Times New Roman" w:cs="Times New Roman"/>
          <w:sz w:val="28"/>
          <w:szCs w:val="28"/>
        </w:rPr>
        <w:t xml:space="preserve"> ниже среднего, в дальнейшем повышается до среднего.</w:t>
      </w:r>
    </w:p>
    <w:p w:rsidR="00A64747" w:rsidRPr="00A64747" w:rsidRDefault="00A64747" w:rsidP="00A64747">
      <w:pPr>
        <w:widowControl w:val="0"/>
        <w:rPr>
          <w:rStyle w:val="a3"/>
          <w:b w:val="0"/>
          <w:bCs w:val="0"/>
          <w:snapToGrid w:val="0"/>
        </w:rPr>
      </w:pPr>
      <w:r>
        <w:rPr>
          <w:bCs/>
          <w:i/>
          <w:snapToGrid w:val="0"/>
        </w:rPr>
        <w:t>Дискинезия желчевыводящих путей</w:t>
      </w:r>
      <w:r>
        <w:rPr>
          <w:b/>
          <w:bCs/>
          <w:snapToGrid w:val="0"/>
        </w:rPr>
        <w:t xml:space="preserve"> –</w:t>
      </w:r>
      <w:r>
        <w:rPr>
          <w:snapToGrid w:val="0"/>
        </w:rPr>
        <w:t xml:space="preserve"> функциональное нарушение тонуса и моторики желчного пузыря и желчных путей. Различают </w:t>
      </w:r>
      <w:proofErr w:type="spellStart"/>
      <w:r>
        <w:rPr>
          <w:snapToGrid w:val="0"/>
        </w:rPr>
        <w:t>гипертонически-гиперкинетическую</w:t>
      </w:r>
      <w:proofErr w:type="spellEnd"/>
      <w:r>
        <w:rPr>
          <w:snapToGrid w:val="0"/>
        </w:rPr>
        <w:t xml:space="preserve"> форму, характеризующуюся гипертоническим состоянием желчного пузыря и сфинктеров, и </w:t>
      </w:r>
      <w:proofErr w:type="spellStart"/>
      <w:r>
        <w:rPr>
          <w:snapToGrid w:val="0"/>
        </w:rPr>
        <w:t>гипотонически-гипокинетическую</w:t>
      </w:r>
      <w:proofErr w:type="spellEnd"/>
      <w:r>
        <w:rPr>
          <w:b/>
          <w:bCs/>
          <w:snapToGrid w:val="0"/>
        </w:rPr>
        <w:t xml:space="preserve"> </w:t>
      </w:r>
      <w:r w:rsidRPr="00942DD3">
        <w:rPr>
          <w:bCs/>
          <w:snapToGrid w:val="0"/>
        </w:rPr>
        <w:t>форму,</w:t>
      </w:r>
      <w:r>
        <w:rPr>
          <w:b/>
          <w:bCs/>
          <w:snapToGrid w:val="0"/>
        </w:rPr>
        <w:t xml:space="preserve"> </w:t>
      </w:r>
      <w:r>
        <w:rPr>
          <w:snapToGrid w:val="0"/>
        </w:rPr>
        <w:t xml:space="preserve">для которой характерно гипотоническое состояние желчного пузыря и сфинктера. </w:t>
      </w:r>
    </w:p>
    <w:p w:rsidR="00A64747" w:rsidRDefault="00A64747" w:rsidP="00A64747">
      <w:pPr>
        <w:widowControl w:val="0"/>
        <w:rPr>
          <w:snapToGrid w:val="0"/>
        </w:rPr>
      </w:pPr>
      <w:r w:rsidRPr="00A64747">
        <w:rPr>
          <w:i/>
          <w:snapToGrid w:val="0"/>
        </w:rPr>
        <w:t>Задачи ЛФК</w:t>
      </w:r>
      <w:r>
        <w:rPr>
          <w:snapToGrid w:val="0"/>
        </w:rPr>
        <w:t>:</w:t>
      </w:r>
    </w:p>
    <w:p w:rsidR="00A64747" w:rsidRDefault="00A64747" w:rsidP="00A64747">
      <w:pPr>
        <w:widowControl w:val="0"/>
        <w:rPr>
          <w:snapToGrid w:val="0"/>
        </w:rPr>
      </w:pPr>
      <w:r w:rsidRPr="00630C07">
        <w:rPr>
          <w:szCs w:val="28"/>
        </w:rPr>
        <w:t>–</w:t>
      </w:r>
      <w:r>
        <w:rPr>
          <w:szCs w:val="28"/>
        </w:rPr>
        <w:t xml:space="preserve"> </w:t>
      </w:r>
      <w:r>
        <w:rPr>
          <w:snapToGrid w:val="0"/>
        </w:rPr>
        <w:t>воздействие на механизмы регуляции функций желчного пузыря;</w:t>
      </w:r>
    </w:p>
    <w:p w:rsidR="00A64747" w:rsidRDefault="00A64747" w:rsidP="00A64747">
      <w:pPr>
        <w:widowControl w:val="0"/>
        <w:rPr>
          <w:snapToGrid w:val="0"/>
        </w:rPr>
      </w:pPr>
      <w:r w:rsidRPr="00630C07">
        <w:rPr>
          <w:szCs w:val="28"/>
        </w:rPr>
        <w:t>–</w:t>
      </w:r>
      <w:r>
        <w:rPr>
          <w:szCs w:val="28"/>
        </w:rPr>
        <w:t xml:space="preserve"> </w:t>
      </w:r>
      <w:r>
        <w:rPr>
          <w:snapToGrid w:val="0"/>
        </w:rPr>
        <w:t xml:space="preserve">создание условий для оттока желчи; </w:t>
      </w:r>
    </w:p>
    <w:p w:rsidR="00A64747" w:rsidRDefault="00A64747" w:rsidP="00A64747">
      <w:pPr>
        <w:widowControl w:val="0"/>
        <w:rPr>
          <w:snapToGrid w:val="0"/>
        </w:rPr>
      </w:pPr>
      <w:r w:rsidRPr="00630C07">
        <w:rPr>
          <w:szCs w:val="28"/>
        </w:rPr>
        <w:t>–</w:t>
      </w:r>
      <w:r>
        <w:rPr>
          <w:szCs w:val="28"/>
        </w:rPr>
        <w:t xml:space="preserve"> </w:t>
      </w:r>
      <w:r>
        <w:rPr>
          <w:snapToGrid w:val="0"/>
        </w:rPr>
        <w:t>улучшения функций всей пищеварительной системы;</w:t>
      </w:r>
    </w:p>
    <w:p w:rsidR="00A64747" w:rsidRDefault="00A64747" w:rsidP="00A64747">
      <w:pPr>
        <w:widowControl w:val="0"/>
        <w:rPr>
          <w:snapToGrid w:val="0"/>
        </w:rPr>
      </w:pPr>
      <w:r w:rsidRPr="00630C07">
        <w:rPr>
          <w:szCs w:val="28"/>
        </w:rPr>
        <w:t>–</w:t>
      </w:r>
      <w:r>
        <w:rPr>
          <w:szCs w:val="28"/>
        </w:rPr>
        <w:t xml:space="preserve"> </w:t>
      </w:r>
      <w:r>
        <w:rPr>
          <w:snapToGrid w:val="0"/>
        </w:rPr>
        <w:t xml:space="preserve">общее укрепление организма. </w:t>
      </w:r>
    </w:p>
    <w:p w:rsidR="00A64747" w:rsidRDefault="00A64747" w:rsidP="00A64747">
      <w:pPr>
        <w:widowControl w:val="0"/>
        <w:rPr>
          <w:snapToGrid w:val="0"/>
        </w:rPr>
      </w:pPr>
      <w:r>
        <w:rPr>
          <w:snapToGrid w:val="0"/>
        </w:rPr>
        <w:t xml:space="preserve">В занятиях лечебной гимнастикой используют преимущественно положение на правом боку, чтобы обеспечить отток желчи к шейке желчного пузыря и по пузырному протоку; положение на левом боку используется для </w:t>
      </w:r>
      <w:r>
        <w:rPr>
          <w:snapToGrid w:val="0"/>
        </w:rPr>
        <w:lastRenderedPageBreak/>
        <w:t>облегчения тока желчи в двенадцатиперстную кишку.</w:t>
      </w:r>
    </w:p>
    <w:p w:rsidR="00A64747" w:rsidRDefault="00A64747" w:rsidP="00A64747">
      <w:pPr>
        <w:widowControl w:val="0"/>
        <w:rPr>
          <w:snapToGrid w:val="0"/>
        </w:rPr>
      </w:pPr>
      <w:r w:rsidRPr="00A64747">
        <w:rPr>
          <w:i/>
          <w:snapToGrid w:val="0"/>
        </w:rPr>
        <w:t>Методика занятий ЛФК</w:t>
      </w:r>
      <w:r>
        <w:rPr>
          <w:snapToGrid w:val="0"/>
        </w:rPr>
        <w:t xml:space="preserve"> зависит от формы </w:t>
      </w:r>
      <w:r w:rsidR="009A4AA4">
        <w:rPr>
          <w:snapToGrid w:val="0"/>
        </w:rPr>
        <w:t>дискинезии</w:t>
      </w:r>
      <w:r>
        <w:rPr>
          <w:snapToGrid w:val="0"/>
        </w:rPr>
        <w:t xml:space="preserve">. Существенное место в структуре занятий отводится дыхательным упражнениям. При </w:t>
      </w:r>
      <w:proofErr w:type="spellStart"/>
      <w:r>
        <w:rPr>
          <w:snapToGrid w:val="0"/>
        </w:rPr>
        <w:t>гипокинетической</w:t>
      </w:r>
      <w:proofErr w:type="spellEnd"/>
      <w:r>
        <w:rPr>
          <w:snapToGrid w:val="0"/>
        </w:rPr>
        <w:t xml:space="preserve"> форме нагрузка постепенно возрастает: от исходных положений лежа, сидя и </w:t>
      </w:r>
      <w:proofErr w:type="gramStart"/>
      <w:r>
        <w:rPr>
          <w:snapToGrid w:val="0"/>
        </w:rPr>
        <w:t>упор</w:t>
      </w:r>
      <w:proofErr w:type="gramEnd"/>
      <w:r>
        <w:rPr>
          <w:snapToGrid w:val="0"/>
        </w:rPr>
        <w:t xml:space="preserve"> стоя на коленях к исходному положению стоя; начинают с упражнений для мелких и средних мышечных групп, и постепенно переходят к крупным мышечным группам, в частности, к </w:t>
      </w:r>
      <w:proofErr w:type="spellStart"/>
      <w:r>
        <w:rPr>
          <w:snapToGrid w:val="0"/>
        </w:rPr>
        <w:t>полумаховым</w:t>
      </w:r>
      <w:proofErr w:type="spellEnd"/>
      <w:r>
        <w:rPr>
          <w:snapToGrid w:val="0"/>
        </w:rPr>
        <w:t xml:space="preserve"> движениям ногами и упражнениям для мышц брюшного пресса. Движения должны быть плавными, с постепенно увеличивающейся амплитудой, чередоваться с дыхательными упражнениями в соотношении с общеразвивающими 1:2. В лечебной гимнастике используют подвижные игры с незначительной, умеренной и тонизирующей нагрузкой; последовательно чередуются ходьба, бег, прыжки, применяются подвижные игры  с ползаньем. </w:t>
      </w:r>
    </w:p>
    <w:p w:rsidR="00A64747" w:rsidRDefault="00A64747" w:rsidP="00A64747">
      <w:pPr>
        <w:widowControl w:val="0"/>
        <w:rPr>
          <w:snapToGrid w:val="0"/>
        </w:rPr>
      </w:pPr>
      <w:r>
        <w:rPr>
          <w:snapToGrid w:val="0"/>
        </w:rPr>
        <w:t xml:space="preserve">При </w:t>
      </w:r>
      <w:proofErr w:type="spellStart"/>
      <w:r>
        <w:rPr>
          <w:snapToGrid w:val="0"/>
        </w:rPr>
        <w:t>гиперкинетической</w:t>
      </w:r>
      <w:proofErr w:type="spellEnd"/>
      <w:r>
        <w:rPr>
          <w:snapToGrid w:val="0"/>
        </w:rPr>
        <w:t xml:space="preserve"> форме дискинезии нагрузка более щадящая. Основные исходные положения – на спине и боку. Преобладают дыхательные упражнения и упражнения на расслабления мышц. Из общеразвивающих упражнений исключат упражнения для мышц живота и ограничивают упражнения для крупных мышечных групп, необходимо избегать статических напряжений мышц. Темп выполнения упражнений медленный и средний. </w:t>
      </w:r>
    </w:p>
    <w:p w:rsidR="00A64747" w:rsidRPr="00376246" w:rsidRDefault="00A64747" w:rsidP="00A64747">
      <w:pPr>
        <w:pStyle w:val="20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74012">
        <w:rPr>
          <w:i/>
          <w:sz w:val="28"/>
          <w:szCs w:val="28"/>
        </w:rPr>
        <w:t>Желчнокаменная болезнь</w:t>
      </w:r>
      <w:r w:rsidRPr="00376246">
        <w:rPr>
          <w:sz w:val="28"/>
          <w:szCs w:val="28"/>
        </w:rPr>
        <w:t xml:space="preserve"> </w:t>
      </w:r>
      <w:r>
        <w:rPr>
          <w:snapToGrid w:val="0"/>
        </w:rPr>
        <w:t>–</w:t>
      </w:r>
      <w:r w:rsidRPr="00376246">
        <w:rPr>
          <w:sz w:val="28"/>
          <w:szCs w:val="28"/>
        </w:rPr>
        <w:t xml:space="preserve"> заболевание, характеризую</w:t>
      </w:r>
      <w:r w:rsidRPr="00376246">
        <w:rPr>
          <w:sz w:val="28"/>
          <w:szCs w:val="28"/>
        </w:rPr>
        <w:softHyphen/>
        <w:t>щееся образованием конкрементов в желчном пузыре и протоках. В детском возрасте встречается редко.</w:t>
      </w:r>
    </w:p>
    <w:p w:rsidR="00A64747" w:rsidRPr="00A64747" w:rsidRDefault="00A64747" w:rsidP="00A64747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06AE">
        <w:rPr>
          <w:rFonts w:ascii="Times New Roman" w:hAnsi="Times New Roman" w:cs="Times New Roman"/>
          <w:i/>
          <w:sz w:val="28"/>
          <w:szCs w:val="28"/>
        </w:rPr>
        <w:t>Лечебная физическая культура</w:t>
      </w:r>
      <w:r w:rsidRPr="00A64747">
        <w:rPr>
          <w:rFonts w:ascii="Times New Roman" w:hAnsi="Times New Roman" w:cs="Times New Roman"/>
          <w:sz w:val="28"/>
          <w:szCs w:val="28"/>
        </w:rPr>
        <w:t xml:space="preserve"> проводится</w:t>
      </w:r>
      <w:r>
        <w:rPr>
          <w:rFonts w:ascii="Times New Roman" w:hAnsi="Times New Roman" w:cs="Times New Roman"/>
          <w:sz w:val="28"/>
          <w:szCs w:val="28"/>
        </w:rPr>
        <w:t xml:space="preserve"> в межприступном пе</w:t>
      </w:r>
      <w:r w:rsidRPr="00335F1D">
        <w:rPr>
          <w:rFonts w:ascii="Times New Roman" w:hAnsi="Times New Roman" w:cs="Times New Roman"/>
          <w:sz w:val="28"/>
          <w:szCs w:val="28"/>
        </w:rPr>
        <w:t>риоде в форме специальных занятий, включающих общеразвивающие физические упражнения и подвиж</w:t>
      </w:r>
      <w:r>
        <w:rPr>
          <w:rFonts w:ascii="Times New Roman" w:hAnsi="Times New Roman" w:cs="Times New Roman"/>
          <w:sz w:val="28"/>
          <w:szCs w:val="28"/>
        </w:rPr>
        <w:t>ные игры в соответствии с назна</w:t>
      </w:r>
      <w:r w:rsidRPr="00335F1D">
        <w:rPr>
          <w:rFonts w:ascii="Times New Roman" w:hAnsi="Times New Roman" w:cs="Times New Roman"/>
          <w:sz w:val="28"/>
          <w:szCs w:val="28"/>
        </w:rPr>
        <w:t>ченным двигательным режимом и индивидуальными особенностями развития двигательных навыков, специа</w:t>
      </w:r>
      <w:bookmarkStart w:id="0" w:name="_GoBack"/>
      <w:bookmarkEnd w:id="0"/>
      <w:r w:rsidRPr="00335F1D">
        <w:rPr>
          <w:rFonts w:ascii="Times New Roman" w:hAnsi="Times New Roman" w:cs="Times New Roman"/>
          <w:sz w:val="28"/>
          <w:szCs w:val="28"/>
        </w:rPr>
        <w:t>льные упражне</w:t>
      </w:r>
      <w:r>
        <w:rPr>
          <w:rFonts w:ascii="Times New Roman" w:hAnsi="Times New Roman" w:cs="Times New Roman"/>
          <w:sz w:val="28"/>
          <w:szCs w:val="28"/>
        </w:rPr>
        <w:t>ния в расслабле</w:t>
      </w:r>
      <w:r w:rsidRPr="00335F1D">
        <w:rPr>
          <w:rFonts w:ascii="Times New Roman" w:hAnsi="Times New Roman" w:cs="Times New Roman"/>
          <w:sz w:val="28"/>
          <w:szCs w:val="28"/>
        </w:rPr>
        <w:t>нии, для мышц брюшного пресса и дыхательные. При оперативных вмешательствах лечебная физкульту</w:t>
      </w:r>
      <w:r>
        <w:rPr>
          <w:rFonts w:ascii="Times New Roman" w:hAnsi="Times New Roman" w:cs="Times New Roman"/>
          <w:sz w:val="28"/>
          <w:szCs w:val="28"/>
        </w:rPr>
        <w:t>ра проводится по методике подго</w:t>
      </w:r>
      <w:r w:rsidRPr="00335F1D">
        <w:rPr>
          <w:rFonts w:ascii="Times New Roman" w:hAnsi="Times New Roman" w:cs="Times New Roman"/>
          <w:sz w:val="28"/>
          <w:szCs w:val="28"/>
        </w:rPr>
        <w:t xml:space="preserve">товки и послеоперационного ведения </w:t>
      </w:r>
      <w:r w:rsidRPr="00A64747">
        <w:rPr>
          <w:rFonts w:ascii="Times New Roman" w:hAnsi="Times New Roman" w:cs="Times New Roman"/>
          <w:sz w:val="28"/>
          <w:szCs w:val="28"/>
        </w:rPr>
        <w:t>больных</w:t>
      </w:r>
      <w:r w:rsidRPr="00A647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64747">
        <w:rPr>
          <w:rStyle w:val="21"/>
          <w:rFonts w:eastAsiaTheme="minorHAnsi"/>
          <w:i w:val="0"/>
          <w:sz w:val="28"/>
          <w:szCs w:val="28"/>
        </w:rPr>
        <w:t>при операциях на органах брюшной полости.</w:t>
      </w:r>
    </w:p>
    <w:p w:rsidR="00A64747" w:rsidRDefault="00A64747" w:rsidP="00A64747">
      <w:pPr>
        <w:pStyle w:val="20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35F1D">
        <w:rPr>
          <w:i/>
          <w:sz w:val="28"/>
          <w:szCs w:val="28"/>
        </w:rPr>
        <w:t>Холецистит</w:t>
      </w:r>
      <w:r w:rsidRPr="00376246">
        <w:rPr>
          <w:sz w:val="28"/>
          <w:szCs w:val="28"/>
        </w:rPr>
        <w:t xml:space="preserve"> </w:t>
      </w:r>
      <w:r>
        <w:rPr>
          <w:snapToGrid w:val="0"/>
        </w:rPr>
        <w:t>–</w:t>
      </w:r>
      <w:r w:rsidRPr="00376246">
        <w:rPr>
          <w:sz w:val="28"/>
          <w:szCs w:val="28"/>
        </w:rPr>
        <w:t xml:space="preserve"> воспалительное заболевание желчного пузыря. Встречается у детей реже, чем у взр</w:t>
      </w:r>
      <w:r>
        <w:rPr>
          <w:sz w:val="28"/>
          <w:szCs w:val="28"/>
        </w:rPr>
        <w:t>ослых. Чаще болеют дети в возра</w:t>
      </w:r>
      <w:r w:rsidRPr="00376246">
        <w:rPr>
          <w:sz w:val="28"/>
          <w:szCs w:val="28"/>
        </w:rPr>
        <w:t>сте от 6 до 10 лет.</w:t>
      </w:r>
    </w:p>
    <w:p w:rsidR="00A64747" w:rsidRPr="00A64747" w:rsidRDefault="00A64747" w:rsidP="00A64747">
      <w:pPr>
        <w:pStyle w:val="a4"/>
        <w:ind w:firstLine="709"/>
        <w:jc w:val="both"/>
      </w:pPr>
      <w:r w:rsidRPr="00CE73D9">
        <w:rPr>
          <w:rFonts w:ascii="Times New Roman" w:hAnsi="Times New Roman" w:cs="Times New Roman"/>
          <w:i/>
          <w:sz w:val="28"/>
          <w:szCs w:val="28"/>
        </w:rPr>
        <w:t>Лечебная физ</w:t>
      </w:r>
      <w:r>
        <w:rPr>
          <w:rFonts w:ascii="Times New Roman" w:hAnsi="Times New Roman" w:cs="Times New Roman"/>
          <w:i/>
          <w:sz w:val="28"/>
          <w:szCs w:val="28"/>
        </w:rPr>
        <w:t xml:space="preserve">ическая </w:t>
      </w:r>
      <w:r w:rsidRPr="00CE73D9">
        <w:rPr>
          <w:rFonts w:ascii="Times New Roman" w:hAnsi="Times New Roman" w:cs="Times New Roman"/>
          <w:i/>
          <w:sz w:val="28"/>
          <w:szCs w:val="28"/>
        </w:rPr>
        <w:t>культура</w:t>
      </w:r>
      <w:r w:rsidRPr="00CE73D9">
        <w:rPr>
          <w:rFonts w:ascii="Times New Roman" w:hAnsi="Times New Roman" w:cs="Times New Roman"/>
          <w:sz w:val="28"/>
          <w:szCs w:val="28"/>
        </w:rPr>
        <w:t xml:space="preserve"> примен</w:t>
      </w:r>
      <w:r>
        <w:rPr>
          <w:rFonts w:ascii="Times New Roman" w:hAnsi="Times New Roman" w:cs="Times New Roman"/>
          <w:sz w:val="28"/>
          <w:szCs w:val="28"/>
        </w:rPr>
        <w:t>яется во всех периодах холе</w:t>
      </w:r>
      <w:r w:rsidRPr="00CE73D9">
        <w:rPr>
          <w:rFonts w:ascii="Times New Roman" w:hAnsi="Times New Roman" w:cs="Times New Roman"/>
          <w:sz w:val="28"/>
          <w:szCs w:val="28"/>
        </w:rPr>
        <w:t>цистита для решения большинства лечебных задач, в первую очередь для уменьшения воспалительных изм</w:t>
      </w:r>
      <w:r>
        <w:rPr>
          <w:rFonts w:ascii="Times New Roman" w:hAnsi="Times New Roman" w:cs="Times New Roman"/>
          <w:sz w:val="28"/>
          <w:szCs w:val="28"/>
        </w:rPr>
        <w:t xml:space="preserve">енений, устранения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дискинетиче</w:t>
      </w:r>
      <w:r w:rsidRPr="00CE73D9">
        <w:rPr>
          <w:rFonts w:ascii="Times New Roman" w:hAnsi="Times New Roman" w:cs="Times New Roman"/>
          <w:sz w:val="28"/>
          <w:szCs w:val="28"/>
        </w:rPr>
        <w:t>ских</w:t>
      </w:r>
      <w:proofErr w:type="spellEnd"/>
      <w:r w:rsidRPr="00CE73D9">
        <w:rPr>
          <w:rFonts w:ascii="Times New Roman" w:hAnsi="Times New Roman" w:cs="Times New Roman"/>
          <w:sz w:val="28"/>
          <w:szCs w:val="28"/>
        </w:rPr>
        <w:t xml:space="preserve"> расстройств, нормализации оттока желчи</w:t>
      </w:r>
      <w:r w:rsidRPr="00376246">
        <w:t>.</w:t>
      </w:r>
    </w:p>
    <w:p w:rsidR="00A64747" w:rsidRDefault="00A64747" w:rsidP="00A64747">
      <w:pPr>
        <w:pStyle w:val="20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Общеразвивающие гимнастические упражнения, включаемые в ме</w:t>
      </w:r>
      <w:r w:rsidRPr="00376246">
        <w:rPr>
          <w:sz w:val="28"/>
          <w:szCs w:val="28"/>
        </w:rPr>
        <w:softHyphen/>
        <w:t>тодику лечебной физкультуры в соответствии с состоянием ребенка и его двигательным режимом, п</w:t>
      </w:r>
      <w:r>
        <w:rPr>
          <w:sz w:val="28"/>
          <w:szCs w:val="28"/>
        </w:rPr>
        <w:t>озволяют решать общетерапевтиче</w:t>
      </w:r>
      <w:r w:rsidRPr="00376246">
        <w:rPr>
          <w:sz w:val="28"/>
          <w:szCs w:val="28"/>
        </w:rPr>
        <w:t>ские задачи нормализации эм</w:t>
      </w:r>
      <w:r>
        <w:rPr>
          <w:sz w:val="28"/>
          <w:szCs w:val="28"/>
        </w:rPr>
        <w:t>оциональной сферы, повышения за</w:t>
      </w:r>
      <w:r w:rsidRPr="00376246">
        <w:rPr>
          <w:sz w:val="28"/>
          <w:szCs w:val="28"/>
        </w:rPr>
        <w:t>шитых сил, восстановления адапта</w:t>
      </w:r>
      <w:r>
        <w:rPr>
          <w:sz w:val="28"/>
          <w:szCs w:val="28"/>
        </w:rPr>
        <w:t>ции к физической нагрузке. Физи</w:t>
      </w:r>
      <w:r w:rsidRPr="00376246">
        <w:rPr>
          <w:sz w:val="28"/>
          <w:szCs w:val="28"/>
        </w:rPr>
        <w:t xml:space="preserve">ческие упражнения в развитии основных двигательных навыков соответственно возрасту ребенка </w:t>
      </w:r>
      <w:r w:rsidRPr="00376246">
        <w:rPr>
          <w:sz w:val="28"/>
          <w:szCs w:val="28"/>
        </w:rPr>
        <w:lastRenderedPageBreak/>
        <w:t>и различные приемы их стимуляции и восстановления дают возможность также конкретно воздействовать на двигательную сферу ребенка. Полноценное использование средств лечебной физкультуры общеразвива</w:t>
      </w:r>
      <w:r>
        <w:rPr>
          <w:sz w:val="28"/>
          <w:szCs w:val="28"/>
        </w:rPr>
        <w:t>ющего характера является необхо</w:t>
      </w:r>
      <w:r w:rsidRPr="00376246">
        <w:rPr>
          <w:sz w:val="28"/>
          <w:szCs w:val="28"/>
        </w:rPr>
        <w:t xml:space="preserve">димым условием для достаточно эффективного включения специальных средств. К ним относятся дыхательные упражнения, упражнения для мышц брюшного пресса, упражнения </w:t>
      </w:r>
      <w:r>
        <w:rPr>
          <w:sz w:val="28"/>
          <w:szCs w:val="28"/>
        </w:rPr>
        <w:t>в расслаблении, упражнения, спо</w:t>
      </w:r>
      <w:r w:rsidRPr="00376246">
        <w:rPr>
          <w:sz w:val="28"/>
          <w:szCs w:val="28"/>
        </w:rPr>
        <w:t xml:space="preserve">собствующие дренажу </w:t>
      </w:r>
      <w:proofErr w:type="spellStart"/>
      <w:r w:rsidRPr="00376246">
        <w:rPr>
          <w:sz w:val="28"/>
          <w:szCs w:val="28"/>
        </w:rPr>
        <w:t>билиарной</w:t>
      </w:r>
      <w:proofErr w:type="spellEnd"/>
      <w:r w:rsidRPr="00376246">
        <w:rPr>
          <w:sz w:val="28"/>
          <w:szCs w:val="28"/>
        </w:rPr>
        <w:t xml:space="preserve"> системы, а также некоторые приемы вибраци</w:t>
      </w:r>
      <w:r>
        <w:rPr>
          <w:sz w:val="28"/>
          <w:szCs w:val="28"/>
        </w:rPr>
        <w:t>онного и поглаживающего массажа.</w:t>
      </w:r>
    </w:p>
    <w:p w:rsidR="00A64747" w:rsidRPr="00376246" w:rsidRDefault="00A64747" w:rsidP="00A64747">
      <w:pPr>
        <w:pStyle w:val="20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Дыхательные упражнения при опр</w:t>
      </w:r>
      <w:r>
        <w:rPr>
          <w:sz w:val="28"/>
          <w:szCs w:val="28"/>
        </w:rPr>
        <w:t>еделенной методике их выполне</w:t>
      </w:r>
      <w:r w:rsidRPr="00376246">
        <w:rPr>
          <w:sz w:val="28"/>
          <w:szCs w:val="28"/>
        </w:rPr>
        <w:t>ни</w:t>
      </w:r>
      <w:r>
        <w:rPr>
          <w:sz w:val="28"/>
          <w:szCs w:val="28"/>
        </w:rPr>
        <w:t>я позволяют воздействовать на вн</w:t>
      </w:r>
      <w:r w:rsidRPr="00376246">
        <w:rPr>
          <w:sz w:val="28"/>
          <w:szCs w:val="28"/>
        </w:rPr>
        <w:t>утрибрюшное давление за счет движений диафрагмы. Кроме того,</w:t>
      </w:r>
      <w:r>
        <w:rPr>
          <w:sz w:val="28"/>
          <w:szCs w:val="28"/>
        </w:rPr>
        <w:t xml:space="preserve"> они способствуют улучшению кро</w:t>
      </w:r>
      <w:r w:rsidRPr="00376246">
        <w:rPr>
          <w:sz w:val="28"/>
          <w:szCs w:val="28"/>
        </w:rPr>
        <w:t>воснабжения и кровотока в желчев</w:t>
      </w:r>
      <w:r>
        <w:rPr>
          <w:sz w:val="28"/>
          <w:szCs w:val="28"/>
        </w:rPr>
        <w:t xml:space="preserve">ыводящей </w:t>
      </w:r>
      <w:proofErr w:type="gramStart"/>
      <w:r>
        <w:rPr>
          <w:sz w:val="28"/>
          <w:szCs w:val="28"/>
        </w:rPr>
        <w:t>системе</w:t>
      </w:r>
      <w:proofErr w:type="gramEnd"/>
      <w:r>
        <w:rPr>
          <w:sz w:val="28"/>
          <w:szCs w:val="28"/>
        </w:rPr>
        <w:t xml:space="preserve"> как за счет ре</w:t>
      </w:r>
      <w:r w:rsidRPr="00376246">
        <w:rPr>
          <w:sz w:val="28"/>
          <w:szCs w:val="28"/>
        </w:rPr>
        <w:t>флекторного действия, так и за сче</w:t>
      </w:r>
      <w:r>
        <w:rPr>
          <w:sz w:val="28"/>
          <w:szCs w:val="28"/>
        </w:rPr>
        <w:t>т имеющихся анатомо-физиологиче</w:t>
      </w:r>
      <w:r w:rsidRPr="00376246">
        <w:rPr>
          <w:sz w:val="28"/>
          <w:szCs w:val="28"/>
        </w:rPr>
        <w:t>ских взаимоотношений кровосна</w:t>
      </w:r>
      <w:r>
        <w:rPr>
          <w:sz w:val="28"/>
          <w:szCs w:val="28"/>
        </w:rPr>
        <w:t>бжения диафрагмы и органов брюш</w:t>
      </w:r>
      <w:r w:rsidRPr="00376246">
        <w:rPr>
          <w:sz w:val="28"/>
          <w:szCs w:val="28"/>
        </w:rPr>
        <w:t>ной полости.</w:t>
      </w:r>
    </w:p>
    <w:p w:rsidR="00A64747" w:rsidRPr="00376246" w:rsidRDefault="00A64747" w:rsidP="00A64747">
      <w:pPr>
        <w:pStyle w:val="20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Упражнения для мышц брюш</w:t>
      </w:r>
      <w:r>
        <w:rPr>
          <w:sz w:val="28"/>
          <w:szCs w:val="28"/>
        </w:rPr>
        <w:t>ного пресса дают возможность по</w:t>
      </w:r>
      <w:r w:rsidRPr="00376246">
        <w:rPr>
          <w:sz w:val="28"/>
          <w:szCs w:val="28"/>
        </w:rPr>
        <w:t>степенного восстановления тонуса этих мышц, создания условий для формирования правильных анато</w:t>
      </w:r>
      <w:r>
        <w:rPr>
          <w:sz w:val="28"/>
          <w:szCs w:val="28"/>
        </w:rPr>
        <w:t>мических взаимоотношений в брюш</w:t>
      </w:r>
      <w:r w:rsidRPr="00376246">
        <w:rPr>
          <w:sz w:val="28"/>
          <w:szCs w:val="28"/>
        </w:rPr>
        <w:t xml:space="preserve">ной полости. </w:t>
      </w:r>
      <w:proofErr w:type="gramStart"/>
      <w:r w:rsidRPr="00376246">
        <w:rPr>
          <w:sz w:val="28"/>
          <w:szCs w:val="28"/>
        </w:rPr>
        <w:t>Подбирая исходные положения и условия выполнения упражнений, можно регулировать</w:t>
      </w:r>
      <w:r>
        <w:rPr>
          <w:sz w:val="28"/>
          <w:szCs w:val="28"/>
        </w:rPr>
        <w:t xml:space="preserve"> изменения внутрибрюшного давле</w:t>
      </w:r>
      <w:r w:rsidRPr="00376246">
        <w:rPr>
          <w:sz w:val="28"/>
          <w:szCs w:val="28"/>
        </w:rPr>
        <w:t xml:space="preserve">ния, что позволяет оказывать </w:t>
      </w:r>
      <w:proofErr w:type="spellStart"/>
      <w:r w:rsidRPr="00376246">
        <w:rPr>
          <w:sz w:val="28"/>
          <w:szCs w:val="28"/>
        </w:rPr>
        <w:t>прессорное</w:t>
      </w:r>
      <w:proofErr w:type="spellEnd"/>
      <w:r w:rsidRPr="00376246">
        <w:rPr>
          <w:sz w:val="28"/>
          <w:szCs w:val="28"/>
        </w:rPr>
        <w:t xml:space="preserve"> действие на желчный пузырь, регулировать отток желчи и т. д. Кровоснабжение печени, желчного пузыря и желчных протоков имеет тесную связь с кровоснабжением мышц брюшного пресса, поэтому группа упражнений для этих мышц является прекрасным средством воздействия на трофические процессы в </w:t>
      </w:r>
      <w:proofErr w:type="spellStart"/>
      <w:r w:rsidRPr="00376246">
        <w:rPr>
          <w:sz w:val="28"/>
          <w:szCs w:val="28"/>
        </w:rPr>
        <w:t>билиарной</w:t>
      </w:r>
      <w:proofErr w:type="spellEnd"/>
      <w:r w:rsidRPr="00376246">
        <w:rPr>
          <w:sz w:val="28"/>
          <w:szCs w:val="28"/>
        </w:rPr>
        <w:t xml:space="preserve"> системе.</w:t>
      </w:r>
      <w:proofErr w:type="gramEnd"/>
      <w:r w:rsidRPr="00376246">
        <w:rPr>
          <w:sz w:val="28"/>
          <w:szCs w:val="28"/>
        </w:rPr>
        <w:t xml:space="preserve"> Упражнен</w:t>
      </w:r>
      <w:r>
        <w:rPr>
          <w:sz w:val="28"/>
          <w:szCs w:val="28"/>
        </w:rPr>
        <w:t>ия для мышц брюшного пресса спо</w:t>
      </w:r>
      <w:r w:rsidRPr="00376246">
        <w:rPr>
          <w:sz w:val="28"/>
          <w:szCs w:val="28"/>
        </w:rPr>
        <w:t>собствуют уменьшению и ликвидации воспалительных изменений как за счет изменения условий кровосн</w:t>
      </w:r>
      <w:r>
        <w:rPr>
          <w:sz w:val="28"/>
          <w:szCs w:val="28"/>
        </w:rPr>
        <w:t>абжения желчного пузыря и прото</w:t>
      </w:r>
      <w:r w:rsidRPr="00376246">
        <w:rPr>
          <w:sz w:val="28"/>
          <w:szCs w:val="28"/>
        </w:rPr>
        <w:t>ков, так и за счет стимулирующего действия физических упражнений на кровообращение в целом. Важной стороной действия упражнений для мышц брюшного пресса также является нормализация моторики желудочно-кишечного тракта.</w:t>
      </w:r>
    </w:p>
    <w:p w:rsidR="00A64747" w:rsidRPr="00376246" w:rsidRDefault="00A64747" w:rsidP="00A64747">
      <w:pPr>
        <w:pStyle w:val="20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Анато</w:t>
      </w:r>
      <w:r>
        <w:rPr>
          <w:sz w:val="28"/>
          <w:szCs w:val="28"/>
        </w:rPr>
        <w:t>мо-топографически</w:t>
      </w:r>
      <w:r w:rsidRPr="00376246">
        <w:rPr>
          <w:sz w:val="28"/>
          <w:szCs w:val="28"/>
        </w:rPr>
        <w:t>е взаимоотношения желчного пузыря, общего желчного протока и двенад</w:t>
      </w:r>
      <w:r>
        <w:rPr>
          <w:sz w:val="28"/>
          <w:szCs w:val="28"/>
        </w:rPr>
        <w:t>цатиперстной кишки позволяют ре</w:t>
      </w:r>
      <w:r w:rsidRPr="00376246">
        <w:rPr>
          <w:sz w:val="28"/>
          <w:szCs w:val="28"/>
        </w:rPr>
        <w:t xml:space="preserve">комендовать наилучшие положения для оттока желчи </w:t>
      </w:r>
      <w:r>
        <w:rPr>
          <w:snapToGrid w:val="0"/>
        </w:rPr>
        <w:t>–</w:t>
      </w:r>
      <w:r w:rsidRPr="00376246">
        <w:rPr>
          <w:sz w:val="28"/>
          <w:szCs w:val="28"/>
        </w:rPr>
        <w:t xml:space="preserve"> положение на левом боку и </w:t>
      </w:r>
      <w:proofErr w:type="gramStart"/>
      <w:r w:rsidRPr="00376246">
        <w:rPr>
          <w:sz w:val="28"/>
          <w:szCs w:val="28"/>
        </w:rPr>
        <w:t>положение</w:t>
      </w:r>
      <w:proofErr w:type="gramEnd"/>
      <w:r w:rsidRPr="00376246">
        <w:rPr>
          <w:sz w:val="28"/>
          <w:szCs w:val="28"/>
        </w:rPr>
        <w:t xml:space="preserve"> стоя на четв</w:t>
      </w:r>
      <w:r>
        <w:rPr>
          <w:sz w:val="28"/>
          <w:szCs w:val="28"/>
        </w:rPr>
        <w:t>ереньках, при которых отток жел</w:t>
      </w:r>
      <w:r w:rsidRPr="00376246">
        <w:rPr>
          <w:sz w:val="28"/>
          <w:szCs w:val="28"/>
        </w:rPr>
        <w:t>чи по направлению к шейке пузыря</w:t>
      </w:r>
      <w:r>
        <w:rPr>
          <w:sz w:val="28"/>
          <w:szCs w:val="28"/>
        </w:rPr>
        <w:t xml:space="preserve"> и двенадцатиперстной кишки осу</w:t>
      </w:r>
      <w:r w:rsidRPr="00376246">
        <w:rPr>
          <w:sz w:val="28"/>
          <w:szCs w:val="28"/>
        </w:rPr>
        <w:t>ществляется под влиянием силы тяжести. Дополнительным фактором, который значительно ускоряет отто</w:t>
      </w:r>
      <w:r>
        <w:rPr>
          <w:sz w:val="28"/>
          <w:szCs w:val="28"/>
        </w:rPr>
        <w:t>к желчи в таких исходных положе</w:t>
      </w:r>
      <w:r w:rsidRPr="00376246">
        <w:rPr>
          <w:sz w:val="28"/>
          <w:szCs w:val="28"/>
        </w:rPr>
        <w:t xml:space="preserve">ниях, является повышение внутрибрюшного давления при выполнении дыхательных упражнений с участием диафрагмы или упражнений для мышц брюшного пресса. В некоторых случаях для улучшения оттока желчи применяются и другие исходные положения </w:t>
      </w:r>
      <w:r>
        <w:rPr>
          <w:snapToGrid w:val="0"/>
        </w:rPr>
        <w:t>–</w:t>
      </w:r>
      <w:r w:rsidRPr="00376246">
        <w:rPr>
          <w:sz w:val="28"/>
          <w:szCs w:val="28"/>
        </w:rPr>
        <w:t xml:space="preserve"> лежа на спине, на правом боку, сидя и стоя. Выбор этих исходных положений может диктоваться нарушением нормальн</w:t>
      </w:r>
      <w:r>
        <w:rPr>
          <w:sz w:val="28"/>
          <w:szCs w:val="28"/>
        </w:rPr>
        <w:t>ых топографических взаимоотноше</w:t>
      </w:r>
      <w:r w:rsidRPr="00376246">
        <w:rPr>
          <w:sz w:val="28"/>
          <w:szCs w:val="28"/>
        </w:rPr>
        <w:t xml:space="preserve">ний органов брюшной полости, </w:t>
      </w:r>
      <w:r>
        <w:rPr>
          <w:sz w:val="28"/>
          <w:szCs w:val="28"/>
        </w:rPr>
        <w:t>когда отток желчи лучше осущест</w:t>
      </w:r>
      <w:r w:rsidRPr="00376246">
        <w:rPr>
          <w:sz w:val="28"/>
          <w:szCs w:val="28"/>
        </w:rPr>
        <w:t>вляется из индивидуально подобра</w:t>
      </w:r>
      <w:r>
        <w:rPr>
          <w:sz w:val="28"/>
          <w:szCs w:val="28"/>
        </w:rPr>
        <w:t xml:space="preserve">нного (под </w:t>
      </w:r>
      <w:r>
        <w:rPr>
          <w:sz w:val="28"/>
          <w:szCs w:val="28"/>
        </w:rPr>
        <w:lastRenderedPageBreak/>
        <w:t>контролем холецисто</w:t>
      </w:r>
      <w:r w:rsidRPr="00376246">
        <w:rPr>
          <w:sz w:val="28"/>
          <w:szCs w:val="28"/>
        </w:rPr>
        <w:t>графии) положения. Кроме того, воспалительные изменения и спайки вокруг желчного пузыря и желчных протоков могут вызвать болевые ощущения в положении на левом боку и на четвереньках, усиливая спазмы сфинктеров, в этих случая</w:t>
      </w:r>
      <w:r>
        <w:rPr>
          <w:sz w:val="28"/>
          <w:szCs w:val="28"/>
        </w:rPr>
        <w:t>х выбор дренажных исходных поло</w:t>
      </w:r>
      <w:r w:rsidRPr="00376246">
        <w:rPr>
          <w:sz w:val="28"/>
          <w:szCs w:val="28"/>
        </w:rPr>
        <w:t>жений определяется отсутствием болей и возможностью добиться расслабления.</w:t>
      </w:r>
    </w:p>
    <w:p w:rsidR="00A64747" w:rsidRPr="00BE0077" w:rsidRDefault="00A64747" w:rsidP="00A647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08C2" w:rsidRPr="003201CD" w:rsidRDefault="00D208C2" w:rsidP="00D208C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3201CD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D208C2" w:rsidRPr="003201CD" w:rsidRDefault="00D208C2" w:rsidP="00D208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>Разработать план-конспект занятия ЛФК при следующих заболеваниях:</w:t>
      </w:r>
    </w:p>
    <w:p w:rsidR="00D208C2" w:rsidRPr="003201CD" w:rsidRDefault="00D208C2" w:rsidP="00D208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А). </w:t>
      </w:r>
      <w:r>
        <w:rPr>
          <w:rFonts w:ascii="Times New Roman" w:hAnsi="Times New Roman" w:cs="Times New Roman"/>
          <w:sz w:val="28"/>
          <w:szCs w:val="28"/>
          <w:lang w:eastAsia="ru-RU"/>
        </w:rPr>
        <w:t>Гепатит</w:t>
      </w:r>
    </w:p>
    <w:p w:rsidR="00D208C2" w:rsidRPr="003201CD" w:rsidRDefault="00D208C2" w:rsidP="00D208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Б). </w:t>
      </w:r>
      <w:r>
        <w:rPr>
          <w:rFonts w:ascii="Times New Roman" w:hAnsi="Times New Roman" w:cs="Times New Roman"/>
          <w:sz w:val="28"/>
          <w:szCs w:val="28"/>
          <w:lang w:eastAsia="ru-RU"/>
        </w:rPr>
        <w:t>Дискинезия желчевыводящих путей</w:t>
      </w:r>
    </w:p>
    <w:p w:rsidR="00D208C2" w:rsidRPr="003201CD" w:rsidRDefault="00D208C2" w:rsidP="00D208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В). Холецистит</w:t>
      </w:r>
    </w:p>
    <w:p w:rsidR="00D208C2" w:rsidRPr="003201CD" w:rsidRDefault="00D208C2" w:rsidP="00D208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Г). Желчнокаменная болезнь</w:t>
      </w:r>
    </w:p>
    <w:p w:rsidR="00D208C2" w:rsidRPr="003201CD" w:rsidRDefault="00D208C2" w:rsidP="00D208C2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08C2" w:rsidRPr="003201CD" w:rsidRDefault="00D208C2" w:rsidP="00D208C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D208C2" w:rsidRPr="003201CD" w:rsidRDefault="00D208C2" w:rsidP="00D208C2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Охарактеризовать комплексное применение средств физической реабилитации при заболеваниях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печени и желчных путей </w:t>
      </w:r>
      <w:r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у детей и подростков. </w:t>
      </w:r>
    </w:p>
    <w:p w:rsidR="00D208C2" w:rsidRPr="003201CD" w:rsidRDefault="00D208C2" w:rsidP="00D208C2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Раскрыть методику построения занятия ЛФК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 заболеваниях печени и желчных путей</w:t>
      </w:r>
      <w:r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 в детском возрасте.</w:t>
      </w:r>
    </w:p>
    <w:p w:rsidR="00FE4C20" w:rsidRPr="00FE4C20" w:rsidRDefault="00FE4C20" w:rsidP="00D208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C20" w:rsidRPr="00FE4C20" w:rsidSect="00C66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181258"/>
    <w:rsid w:val="001F0368"/>
    <w:rsid w:val="002D7EC0"/>
    <w:rsid w:val="003F0D94"/>
    <w:rsid w:val="00503332"/>
    <w:rsid w:val="005C7859"/>
    <w:rsid w:val="005D6E39"/>
    <w:rsid w:val="007711F4"/>
    <w:rsid w:val="009A0BDC"/>
    <w:rsid w:val="009A4AA4"/>
    <w:rsid w:val="00A64747"/>
    <w:rsid w:val="00B75D26"/>
    <w:rsid w:val="00B806AE"/>
    <w:rsid w:val="00BD09FB"/>
    <w:rsid w:val="00C00657"/>
    <w:rsid w:val="00C668DF"/>
    <w:rsid w:val="00D208C2"/>
    <w:rsid w:val="00DE6A29"/>
    <w:rsid w:val="00F15CAD"/>
    <w:rsid w:val="00F3333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22pt">
    <w:name w:val="Основной текст (2) + Интервал 2 pt"/>
    <w:rsid w:val="00A647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A6474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4747"/>
    <w:pPr>
      <w:widowControl w:val="0"/>
      <w:shd w:val="clear" w:color="auto" w:fill="FFFFFF"/>
      <w:spacing w:before="660" w:after="2620" w:line="168" w:lineRule="exact"/>
      <w:ind w:hanging="160"/>
      <w:jc w:val="center"/>
    </w:pPr>
    <w:rPr>
      <w:rFonts w:eastAsia="Times New Roman"/>
      <w:sz w:val="18"/>
      <w:szCs w:val="18"/>
    </w:rPr>
  </w:style>
  <w:style w:type="character" w:customStyle="1" w:styleId="21">
    <w:name w:val="Основной текст (2) + Курсив"/>
    <w:rsid w:val="00A6474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9</cp:revision>
  <dcterms:created xsi:type="dcterms:W3CDTF">2017-11-27T18:15:00Z</dcterms:created>
  <dcterms:modified xsi:type="dcterms:W3CDTF">2019-08-15T10:32:00Z</dcterms:modified>
</cp:coreProperties>
</file>